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ook w:val="01E0" w:firstRow="1" w:lastRow="1" w:firstColumn="1" w:lastColumn="1" w:noHBand="0" w:noVBand="0"/>
      </w:tblPr>
      <w:tblGrid>
        <w:gridCol w:w="5185"/>
        <w:gridCol w:w="4170"/>
      </w:tblGrid>
      <w:tr w:rsidR="006A6F4E" w:rsidRPr="00E41DEC" w:rsidTr="00F74145">
        <w:tc>
          <w:tcPr>
            <w:tcW w:w="5325" w:type="dxa"/>
            <w:shd w:val="clear" w:color="auto" w:fill="auto"/>
          </w:tcPr>
          <w:p w:rsidR="006A6F4E" w:rsidRPr="00E41DEC" w:rsidRDefault="006A6F4E" w:rsidP="00F74145">
            <w:pPr>
              <w:rPr>
                <w:noProof w:val="0"/>
                <w:sz w:val="26"/>
                <w:szCs w:val="26"/>
                <w:lang w:val="uk-UA"/>
              </w:rPr>
            </w:pPr>
            <w:r w:rsidRPr="00E41DEC">
              <w:rPr>
                <w:noProof w:val="0"/>
                <w:sz w:val="26"/>
                <w:szCs w:val="26"/>
                <w:lang w:val="uk-UA"/>
              </w:rPr>
              <w:br w:type="page"/>
            </w:r>
            <w:r w:rsidRPr="00E41DEC">
              <w:rPr>
                <w:noProof w:val="0"/>
                <w:sz w:val="26"/>
                <w:szCs w:val="26"/>
                <w:lang w:val="uk-UA"/>
              </w:rPr>
              <w:br w:type="page"/>
            </w:r>
            <w:r w:rsidRPr="00E41DEC">
              <w:rPr>
                <w:noProof w:val="0"/>
                <w:sz w:val="26"/>
                <w:szCs w:val="26"/>
                <w:lang w:val="uk-UA"/>
              </w:rPr>
              <w:br w:type="page"/>
            </w:r>
            <w:r w:rsidRPr="00E41DEC">
              <w:rPr>
                <w:noProof w:val="0"/>
                <w:sz w:val="26"/>
                <w:szCs w:val="26"/>
                <w:lang w:val="uk-UA"/>
              </w:rPr>
              <w:br w:type="page"/>
            </w:r>
          </w:p>
        </w:tc>
        <w:tc>
          <w:tcPr>
            <w:tcW w:w="4246" w:type="dxa"/>
            <w:shd w:val="clear" w:color="auto" w:fill="auto"/>
          </w:tcPr>
          <w:p w:rsidR="006A6F4E" w:rsidRPr="00E41DEC" w:rsidRDefault="006A6F4E" w:rsidP="00F74145">
            <w:pPr>
              <w:jc w:val="center"/>
              <w:rPr>
                <w:noProof w:val="0"/>
                <w:sz w:val="26"/>
                <w:szCs w:val="26"/>
                <w:lang w:val="uk-UA"/>
              </w:rPr>
            </w:pPr>
            <w:r w:rsidRPr="00E41DEC">
              <w:rPr>
                <w:noProof w:val="0"/>
                <w:sz w:val="26"/>
                <w:szCs w:val="26"/>
                <w:lang w:val="uk-UA"/>
              </w:rPr>
              <w:t>Додаток 3</w:t>
            </w:r>
          </w:p>
          <w:p w:rsidR="006A6F4E" w:rsidRPr="00E41DEC" w:rsidRDefault="006A6F4E" w:rsidP="00F74145">
            <w:pPr>
              <w:jc w:val="center"/>
              <w:rPr>
                <w:noProof w:val="0"/>
                <w:sz w:val="26"/>
                <w:szCs w:val="26"/>
                <w:lang w:val="uk-UA"/>
              </w:rPr>
            </w:pPr>
            <w:r w:rsidRPr="00E41DEC">
              <w:rPr>
                <w:noProof w:val="0"/>
                <w:sz w:val="26"/>
                <w:szCs w:val="26"/>
                <w:lang w:val="uk-UA"/>
              </w:rPr>
              <w:t>до Технічного регламенту</w:t>
            </w:r>
          </w:p>
        </w:tc>
      </w:tr>
    </w:tbl>
    <w:p w:rsidR="006A6F4E" w:rsidRPr="00E41DEC" w:rsidRDefault="006A6F4E" w:rsidP="006A6F4E">
      <w:pPr>
        <w:pStyle w:val="a3"/>
        <w:jc w:val="center"/>
        <w:rPr>
          <w:rFonts w:ascii="Times New Roman" w:hAnsi="Times New Roman" w:cs="Times New Roman"/>
          <w:noProof w:val="0"/>
          <w:sz w:val="26"/>
          <w:szCs w:val="26"/>
          <w:lang w:val="uk-UA"/>
        </w:rPr>
      </w:pPr>
    </w:p>
    <w:p w:rsidR="006A6F4E" w:rsidRPr="00E41DEC" w:rsidRDefault="006A6F4E" w:rsidP="006A6F4E">
      <w:pPr>
        <w:pStyle w:val="a3"/>
        <w:jc w:val="center"/>
        <w:rPr>
          <w:rFonts w:ascii="Times New Roman" w:hAnsi="Times New Roman" w:cs="Times New Roman"/>
          <w:noProof w:val="0"/>
          <w:sz w:val="26"/>
          <w:szCs w:val="26"/>
          <w:lang w:val="uk-UA"/>
        </w:rPr>
      </w:pPr>
    </w:p>
    <w:p w:rsidR="006A6F4E" w:rsidRPr="00284102" w:rsidRDefault="006A6F4E" w:rsidP="006A6F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noProof w:val="0"/>
          <w:sz w:val="26"/>
          <w:szCs w:val="26"/>
          <w:lang w:val="uk-UA"/>
        </w:rPr>
      </w:pPr>
      <w:r w:rsidRPr="00284102">
        <w:rPr>
          <w:b/>
          <w:noProof w:val="0"/>
          <w:sz w:val="26"/>
          <w:szCs w:val="26"/>
          <w:lang w:val="uk-UA"/>
        </w:rPr>
        <w:t xml:space="preserve">ВНУТРІШНІЙ КОНТРОЛЬ </w:t>
      </w:r>
      <w:r w:rsidR="00560C12">
        <w:rPr>
          <w:b/>
          <w:noProof w:val="0"/>
          <w:sz w:val="26"/>
          <w:szCs w:val="26"/>
          <w:lang w:val="uk-UA"/>
        </w:rPr>
        <w:t>ДИЗАЙНУ</w:t>
      </w:r>
    </w:p>
    <w:p w:rsidR="006A6F4E" w:rsidRPr="00E41DEC" w:rsidRDefault="006A6F4E" w:rsidP="006A6F4E">
      <w:pPr>
        <w:spacing w:line="360" w:lineRule="auto"/>
        <w:ind w:firstLine="709"/>
        <w:jc w:val="both"/>
        <w:rPr>
          <w:noProof w:val="0"/>
          <w:sz w:val="26"/>
          <w:szCs w:val="26"/>
          <w:lang w:val="uk-UA"/>
        </w:rPr>
      </w:pPr>
    </w:p>
    <w:p w:rsidR="006A6F4E" w:rsidRPr="00E41DEC" w:rsidRDefault="006A6F4E" w:rsidP="006A6F4E">
      <w:pPr>
        <w:spacing w:line="360" w:lineRule="auto"/>
        <w:ind w:firstLine="709"/>
        <w:jc w:val="both"/>
        <w:rPr>
          <w:noProof w:val="0"/>
          <w:sz w:val="26"/>
          <w:szCs w:val="26"/>
          <w:lang w:val="uk-UA"/>
        </w:rPr>
      </w:pPr>
      <w:r w:rsidRPr="00E41DEC">
        <w:rPr>
          <w:noProof w:val="0"/>
          <w:sz w:val="26"/>
          <w:szCs w:val="26"/>
          <w:lang w:val="uk-UA"/>
        </w:rPr>
        <w:t xml:space="preserve">1. Цей додаток містить опис процедури, за допомогою якої виробник або його уповноважений представник, який виконує обов’язки, встановлені в пункті 2 цього додатка, гарантує і заявляє, що продукт відповідає вимогам </w:t>
      </w:r>
      <w:r>
        <w:rPr>
          <w:noProof w:val="0"/>
          <w:sz w:val="26"/>
          <w:szCs w:val="26"/>
          <w:lang w:val="uk-UA"/>
        </w:rPr>
        <w:t>відповідного</w:t>
      </w:r>
      <w:r w:rsidRPr="00E41DEC">
        <w:rPr>
          <w:noProof w:val="0"/>
          <w:sz w:val="26"/>
          <w:szCs w:val="26"/>
          <w:lang w:val="uk-UA"/>
        </w:rPr>
        <w:t xml:space="preserve"> технічного регламенту з </w:t>
      </w:r>
      <w:proofErr w:type="spellStart"/>
      <w:r w:rsidRPr="00E41DEC">
        <w:rPr>
          <w:noProof w:val="0"/>
          <w:sz w:val="26"/>
          <w:szCs w:val="26"/>
          <w:lang w:val="uk-UA"/>
        </w:rPr>
        <w:t>екодизайну</w:t>
      </w:r>
      <w:proofErr w:type="spellEnd"/>
      <w:r w:rsidRPr="00E41DEC">
        <w:rPr>
          <w:noProof w:val="0"/>
          <w:sz w:val="26"/>
          <w:szCs w:val="26"/>
          <w:lang w:val="uk-UA"/>
        </w:rPr>
        <w:t>. Декларація про відповідність може охоплювати один чи кілька продуктів і повинна зберігатися виробником.</w:t>
      </w:r>
    </w:p>
    <w:p w:rsidR="006A6F4E" w:rsidRPr="00E41DEC" w:rsidRDefault="006A6F4E" w:rsidP="006A6F4E">
      <w:pPr>
        <w:spacing w:line="360" w:lineRule="auto"/>
        <w:ind w:firstLine="709"/>
        <w:jc w:val="both"/>
        <w:rPr>
          <w:noProof w:val="0"/>
          <w:sz w:val="26"/>
          <w:szCs w:val="26"/>
          <w:lang w:val="uk-UA"/>
        </w:rPr>
      </w:pPr>
      <w:r w:rsidRPr="00E41DEC">
        <w:rPr>
          <w:noProof w:val="0"/>
          <w:sz w:val="26"/>
          <w:szCs w:val="26"/>
          <w:lang w:val="uk-UA"/>
        </w:rPr>
        <w:t xml:space="preserve">2. Виробник складає технічну документацію, яка дає можливість оцінити відповідність продукту вимогам </w:t>
      </w:r>
      <w:r>
        <w:rPr>
          <w:noProof w:val="0"/>
          <w:sz w:val="26"/>
          <w:szCs w:val="26"/>
          <w:lang w:val="uk-UA"/>
        </w:rPr>
        <w:t>відповідного</w:t>
      </w:r>
      <w:r w:rsidRPr="00E41DEC">
        <w:rPr>
          <w:noProof w:val="0"/>
          <w:sz w:val="26"/>
          <w:szCs w:val="26"/>
          <w:lang w:val="uk-UA"/>
        </w:rPr>
        <w:t xml:space="preserve"> технічного регламенту з </w:t>
      </w:r>
      <w:proofErr w:type="spellStart"/>
      <w:r w:rsidRPr="00E41DEC">
        <w:rPr>
          <w:noProof w:val="0"/>
          <w:sz w:val="26"/>
          <w:szCs w:val="26"/>
          <w:lang w:val="uk-UA"/>
        </w:rPr>
        <w:t>екодизайну</w:t>
      </w:r>
      <w:proofErr w:type="spellEnd"/>
      <w:r w:rsidRPr="00E41DEC">
        <w:rPr>
          <w:noProof w:val="0"/>
          <w:sz w:val="26"/>
          <w:szCs w:val="26"/>
          <w:lang w:val="uk-UA"/>
        </w:rPr>
        <w:t>.</w:t>
      </w:r>
    </w:p>
    <w:p w:rsidR="006A6F4E" w:rsidRPr="00E41DEC" w:rsidRDefault="006A6F4E" w:rsidP="006A6F4E">
      <w:pPr>
        <w:spacing w:line="360" w:lineRule="auto"/>
        <w:ind w:firstLine="709"/>
        <w:jc w:val="both"/>
        <w:rPr>
          <w:noProof w:val="0"/>
          <w:sz w:val="26"/>
          <w:szCs w:val="26"/>
          <w:lang w:val="uk-UA"/>
        </w:rPr>
      </w:pPr>
      <w:r w:rsidRPr="00E41DEC">
        <w:rPr>
          <w:noProof w:val="0"/>
          <w:sz w:val="26"/>
          <w:szCs w:val="26"/>
          <w:lang w:val="uk-UA"/>
        </w:rPr>
        <w:t>Технічна документація повинна, зокрема, містити:</w:t>
      </w:r>
    </w:p>
    <w:p w:rsidR="006A6F4E" w:rsidRPr="00E41DEC" w:rsidRDefault="006A6F4E" w:rsidP="006A6F4E">
      <w:pPr>
        <w:spacing w:line="360" w:lineRule="auto"/>
        <w:ind w:firstLine="709"/>
        <w:jc w:val="both"/>
        <w:rPr>
          <w:noProof w:val="0"/>
          <w:sz w:val="26"/>
          <w:szCs w:val="26"/>
          <w:lang w:val="uk-UA"/>
        </w:rPr>
      </w:pPr>
      <w:r w:rsidRPr="00E41DEC">
        <w:rPr>
          <w:noProof w:val="0"/>
          <w:sz w:val="26"/>
          <w:szCs w:val="26"/>
          <w:lang w:val="uk-UA"/>
        </w:rPr>
        <w:t>1) загальний опис продукту та його передбачуваного використання;</w:t>
      </w:r>
    </w:p>
    <w:p w:rsidR="006A6F4E" w:rsidRPr="00E41DEC" w:rsidRDefault="006A6F4E" w:rsidP="006A6F4E">
      <w:pPr>
        <w:spacing w:line="360" w:lineRule="auto"/>
        <w:ind w:firstLine="709"/>
        <w:jc w:val="both"/>
        <w:rPr>
          <w:noProof w:val="0"/>
          <w:sz w:val="26"/>
          <w:szCs w:val="26"/>
          <w:lang w:val="uk-UA"/>
        </w:rPr>
      </w:pPr>
      <w:r w:rsidRPr="00E41DEC">
        <w:rPr>
          <w:noProof w:val="0"/>
          <w:sz w:val="26"/>
          <w:szCs w:val="26"/>
          <w:lang w:val="uk-UA"/>
        </w:rPr>
        <w:t xml:space="preserve">2) результати відповідних досліджень з екологічної оцінки, проведених виробником, та/або посилання на літературу з екологічної оцінки чи аналізи конкретних випадків, які використовуються виробником для оцінювання, документування та визначення рішень для </w:t>
      </w:r>
      <w:r w:rsidR="00560C12">
        <w:rPr>
          <w:noProof w:val="0"/>
          <w:sz w:val="26"/>
          <w:szCs w:val="26"/>
          <w:lang w:val="uk-UA"/>
        </w:rPr>
        <w:t>дизайну</w:t>
      </w:r>
      <w:r w:rsidRPr="00E41DEC">
        <w:rPr>
          <w:noProof w:val="0"/>
          <w:sz w:val="26"/>
          <w:szCs w:val="26"/>
          <w:lang w:val="uk-UA"/>
        </w:rPr>
        <w:t xml:space="preserve"> продукту;</w:t>
      </w:r>
    </w:p>
    <w:p w:rsidR="006A6F4E" w:rsidRPr="00E41DEC" w:rsidRDefault="006A6F4E" w:rsidP="006A6F4E">
      <w:pPr>
        <w:spacing w:line="360" w:lineRule="auto"/>
        <w:ind w:firstLine="709"/>
        <w:jc w:val="both"/>
        <w:rPr>
          <w:noProof w:val="0"/>
          <w:sz w:val="26"/>
          <w:szCs w:val="26"/>
          <w:lang w:val="uk-UA"/>
        </w:rPr>
      </w:pPr>
      <w:r w:rsidRPr="00E41DEC">
        <w:rPr>
          <w:noProof w:val="0"/>
          <w:sz w:val="26"/>
          <w:szCs w:val="26"/>
          <w:lang w:val="uk-UA"/>
        </w:rPr>
        <w:t xml:space="preserve">3) екологічний профіль (коли це вимагається технічним регламентом з </w:t>
      </w:r>
      <w:proofErr w:type="spellStart"/>
      <w:r w:rsidRPr="00E41DEC">
        <w:rPr>
          <w:noProof w:val="0"/>
          <w:sz w:val="26"/>
          <w:szCs w:val="26"/>
          <w:lang w:val="uk-UA"/>
        </w:rPr>
        <w:t>екодизайну</w:t>
      </w:r>
      <w:proofErr w:type="spellEnd"/>
      <w:r w:rsidRPr="00E41DEC">
        <w:rPr>
          <w:noProof w:val="0"/>
          <w:sz w:val="26"/>
          <w:szCs w:val="26"/>
          <w:lang w:val="uk-UA"/>
        </w:rPr>
        <w:t>);</w:t>
      </w:r>
    </w:p>
    <w:p w:rsidR="006A6F4E" w:rsidRPr="00E41DEC" w:rsidRDefault="006A6F4E" w:rsidP="006A6F4E">
      <w:pPr>
        <w:spacing w:line="360" w:lineRule="auto"/>
        <w:ind w:firstLine="709"/>
        <w:jc w:val="both"/>
        <w:rPr>
          <w:noProof w:val="0"/>
          <w:sz w:val="26"/>
          <w:szCs w:val="26"/>
          <w:lang w:val="uk-UA"/>
        </w:rPr>
      </w:pPr>
      <w:r w:rsidRPr="00E41DEC">
        <w:rPr>
          <w:noProof w:val="0"/>
          <w:sz w:val="26"/>
          <w:szCs w:val="26"/>
          <w:lang w:val="uk-UA"/>
        </w:rPr>
        <w:t xml:space="preserve">4) елементи специфікації </w:t>
      </w:r>
      <w:r w:rsidR="00560C12">
        <w:rPr>
          <w:noProof w:val="0"/>
          <w:sz w:val="26"/>
          <w:szCs w:val="26"/>
          <w:lang w:val="uk-UA"/>
        </w:rPr>
        <w:t xml:space="preserve">дизайну </w:t>
      </w:r>
      <w:r w:rsidRPr="00E41DEC">
        <w:rPr>
          <w:noProof w:val="0"/>
          <w:sz w:val="26"/>
          <w:szCs w:val="26"/>
          <w:lang w:val="uk-UA"/>
        </w:rPr>
        <w:t xml:space="preserve">продукту, які стосуються </w:t>
      </w:r>
      <w:r w:rsidRPr="00E41DEC">
        <w:rPr>
          <w:sz w:val="26"/>
          <w:szCs w:val="26"/>
          <w:lang w:val="uk-UA"/>
        </w:rPr>
        <w:t xml:space="preserve">аспектів екологічного </w:t>
      </w:r>
      <w:r w:rsidR="00560C12">
        <w:rPr>
          <w:sz w:val="26"/>
          <w:szCs w:val="26"/>
          <w:lang w:val="uk-UA"/>
        </w:rPr>
        <w:t>дизайну</w:t>
      </w:r>
      <w:r w:rsidRPr="00E41DEC">
        <w:rPr>
          <w:sz w:val="26"/>
          <w:szCs w:val="26"/>
          <w:lang w:val="uk-UA"/>
        </w:rPr>
        <w:t xml:space="preserve"> продукту;</w:t>
      </w:r>
    </w:p>
    <w:p w:rsidR="006A6F4E" w:rsidRPr="00E41DEC" w:rsidRDefault="006A6F4E" w:rsidP="006A6F4E">
      <w:pPr>
        <w:spacing w:line="360" w:lineRule="auto"/>
        <w:ind w:firstLine="709"/>
        <w:jc w:val="both"/>
        <w:rPr>
          <w:noProof w:val="0"/>
          <w:sz w:val="26"/>
          <w:szCs w:val="26"/>
          <w:lang w:val="uk-UA"/>
        </w:rPr>
      </w:pPr>
      <w:r w:rsidRPr="00E41DEC">
        <w:rPr>
          <w:noProof w:val="0"/>
          <w:sz w:val="26"/>
          <w:szCs w:val="26"/>
          <w:lang w:val="uk-UA"/>
        </w:rPr>
        <w:t xml:space="preserve">5) список відповідних стандартів, </w:t>
      </w:r>
      <w:r>
        <w:rPr>
          <w:noProof w:val="0"/>
          <w:sz w:val="26"/>
          <w:szCs w:val="26"/>
          <w:lang w:val="uk-UA"/>
        </w:rPr>
        <w:t>які застосовувались</w:t>
      </w:r>
      <w:r w:rsidRPr="00E41DEC">
        <w:rPr>
          <w:noProof w:val="0"/>
          <w:sz w:val="26"/>
          <w:szCs w:val="26"/>
          <w:lang w:val="uk-UA"/>
        </w:rPr>
        <w:t xml:space="preserve"> повністю чи частково, з переліку національних стандартів, відповідність яким надає презумпцію відповідності продуктів вимогам застосовного технічного регламенту з </w:t>
      </w:r>
      <w:proofErr w:type="spellStart"/>
      <w:r w:rsidRPr="00E41DEC">
        <w:rPr>
          <w:noProof w:val="0"/>
          <w:sz w:val="26"/>
          <w:szCs w:val="26"/>
          <w:lang w:val="uk-UA"/>
        </w:rPr>
        <w:t>екодизайну</w:t>
      </w:r>
      <w:proofErr w:type="spellEnd"/>
      <w:r w:rsidRPr="00E41DEC">
        <w:rPr>
          <w:noProof w:val="0"/>
          <w:sz w:val="26"/>
          <w:szCs w:val="26"/>
          <w:lang w:val="uk-UA"/>
        </w:rPr>
        <w:t xml:space="preserve">, а в разі, коли зазначені стандарти не були застосовані або вони не повною мірою охоплюють вимоги такого технічного регламенту, – опис рішень, прийнятих з метою забезпечення відповідності вимогам застосовного технічного регламенту з </w:t>
      </w:r>
      <w:proofErr w:type="spellStart"/>
      <w:r w:rsidRPr="00E41DEC">
        <w:rPr>
          <w:noProof w:val="0"/>
          <w:sz w:val="26"/>
          <w:szCs w:val="26"/>
          <w:lang w:val="uk-UA"/>
        </w:rPr>
        <w:t>екодизайну</w:t>
      </w:r>
      <w:proofErr w:type="spellEnd"/>
      <w:r w:rsidRPr="00E41DEC">
        <w:rPr>
          <w:noProof w:val="0"/>
          <w:sz w:val="26"/>
          <w:szCs w:val="26"/>
          <w:lang w:val="uk-UA"/>
        </w:rPr>
        <w:t>;</w:t>
      </w:r>
    </w:p>
    <w:p w:rsidR="006A6F4E" w:rsidRPr="00E41DEC" w:rsidRDefault="006A6F4E" w:rsidP="006A6F4E">
      <w:pPr>
        <w:spacing w:line="360" w:lineRule="auto"/>
        <w:ind w:firstLine="709"/>
        <w:jc w:val="both"/>
        <w:rPr>
          <w:sz w:val="26"/>
          <w:szCs w:val="26"/>
          <w:lang w:val="uk-UA"/>
        </w:rPr>
      </w:pPr>
      <w:r w:rsidRPr="00E41DEC">
        <w:rPr>
          <w:sz w:val="26"/>
          <w:szCs w:val="26"/>
          <w:lang w:val="uk-UA"/>
        </w:rPr>
        <w:t xml:space="preserve">6) примірник інформації стосовно аспектів екологічного </w:t>
      </w:r>
      <w:r w:rsidR="00560C12">
        <w:rPr>
          <w:sz w:val="26"/>
          <w:szCs w:val="26"/>
          <w:lang w:val="uk-UA"/>
        </w:rPr>
        <w:t>дизайну</w:t>
      </w:r>
      <w:r w:rsidRPr="00E41DEC">
        <w:rPr>
          <w:sz w:val="26"/>
          <w:szCs w:val="26"/>
          <w:lang w:val="uk-UA"/>
        </w:rPr>
        <w:t xml:space="preserve"> продукту, що надається згідно з вимогами, визначеними в частині 2 додатка 1 до Технічного регламенту </w:t>
      </w:r>
      <w:r w:rsidRPr="00E41DEC">
        <w:rPr>
          <w:noProof w:val="0"/>
          <w:sz w:val="26"/>
          <w:szCs w:val="26"/>
          <w:lang w:val="uk-UA"/>
        </w:rPr>
        <w:t xml:space="preserve">щодо </w:t>
      </w:r>
      <w:r>
        <w:rPr>
          <w:noProof w:val="0"/>
          <w:sz w:val="26"/>
          <w:szCs w:val="26"/>
          <w:lang w:val="uk-UA"/>
        </w:rPr>
        <w:t>встановлення</w:t>
      </w:r>
      <w:r w:rsidR="00560C12">
        <w:rPr>
          <w:noProof w:val="0"/>
          <w:sz w:val="26"/>
          <w:szCs w:val="26"/>
          <w:lang w:val="uk-UA"/>
        </w:rPr>
        <w:t xml:space="preserve"> системи для визначення</w:t>
      </w:r>
      <w:r w:rsidRPr="00E41DEC">
        <w:rPr>
          <w:noProof w:val="0"/>
          <w:sz w:val="26"/>
          <w:szCs w:val="26"/>
          <w:lang w:val="uk-UA"/>
        </w:rPr>
        <w:t xml:space="preserve"> вимог </w:t>
      </w:r>
      <w:r>
        <w:rPr>
          <w:noProof w:val="0"/>
          <w:sz w:val="26"/>
          <w:szCs w:val="26"/>
          <w:lang w:val="uk-UA"/>
        </w:rPr>
        <w:t>з</w:t>
      </w:r>
      <w:r w:rsidRPr="00E41DEC">
        <w:rPr>
          <w:noProof w:val="0"/>
          <w:sz w:val="26"/>
          <w:szCs w:val="26"/>
          <w:lang w:val="uk-UA"/>
        </w:rPr>
        <w:t xml:space="preserve"> </w:t>
      </w:r>
      <w:proofErr w:type="spellStart"/>
      <w:r w:rsidRPr="00E41DEC">
        <w:rPr>
          <w:noProof w:val="0"/>
          <w:sz w:val="26"/>
          <w:szCs w:val="26"/>
          <w:lang w:val="uk-UA"/>
        </w:rPr>
        <w:t>екодизайну</w:t>
      </w:r>
      <w:proofErr w:type="spellEnd"/>
      <w:r w:rsidRPr="00E41DEC">
        <w:rPr>
          <w:noProof w:val="0"/>
          <w:sz w:val="26"/>
          <w:szCs w:val="26"/>
          <w:lang w:val="uk-UA"/>
        </w:rPr>
        <w:t xml:space="preserve"> </w:t>
      </w:r>
      <w:proofErr w:type="spellStart"/>
      <w:r>
        <w:rPr>
          <w:noProof w:val="0"/>
          <w:sz w:val="26"/>
          <w:szCs w:val="26"/>
          <w:lang w:val="uk-UA"/>
        </w:rPr>
        <w:t>енергоспоживчих</w:t>
      </w:r>
      <w:proofErr w:type="spellEnd"/>
      <w:r>
        <w:rPr>
          <w:noProof w:val="0"/>
          <w:sz w:val="26"/>
          <w:szCs w:val="26"/>
          <w:lang w:val="uk-UA"/>
        </w:rPr>
        <w:t xml:space="preserve"> продуктів</w:t>
      </w:r>
      <w:r w:rsidRPr="00E41DEC">
        <w:rPr>
          <w:sz w:val="26"/>
          <w:szCs w:val="26"/>
          <w:lang w:val="uk-UA"/>
        </w:rPr>
        <w:t>;</w:t>
      </w:r>
    </w:p>
    <w:p w:rsidR="006A6F4E" w:rsidRPr="00E41DEC" w:rsidRDefault="006A6F4E" w:rsidP="006A6F4E">
      <w:pPr>
        <w:spacing w:line="360" w:lineRule="auto"/>
        <w:ind w:firstLine="709"/>
        <w:jc w:val="both"/>
        <w:rPr>
          <w:noProof w:val="0"/>
          <w:sz w:val="26"/>
          <w:szCs w:val="26"/>
          <w:lang w:val="uk-UA"/>
        </w:rPr>
      </w:pPr>
      <w:r w:rsidRPr="00E41DEC">
        <w:rPr>
          <w:noProof w:val="0"/>
          <w:sz w:val="26"/>
          <w:szCs w:val="26"/>
          <w:lang w:val="uk-UA"/>
        </w:rPr>
        <w:lastRenderedPageBreak/>
        <w:t xml:space="preserve">7) результати проведених вимірювань, пов’язаних з вимогами </w:t>
      </w:r>
      <w:r>
        <w:rPr>
          <w:noProof w:val="0"/>
          <w:sz w:val="26"/>
          <w:szCs w:val="26"/>
          <w:lang w:val="uk-UA"/>
        </w:rPr>
        <w:t>з</w:t>
      </w:r>
      <w:r w:rsidRPr="00E41DEC">
        <w:rPr>
          <w:noProof w:val="0"/>
          <w:sz w:val="26"/>
          <w:szCs w:val="26"/>
          <w:lang w:val="uk-UA"/>
        </w:rPr>
        <w:t xml:space="preserve"> </w:t>
      </w:r>
      <w:proofErr w:type="spellStart"/>
      <w:r w:rsidRPr="00E41DEC">
        <w:rPr>
          <w:noProof w:val="0"/>
          <w:sz w:val="26"/>
          <w:szCs w:val="26"/>
          <w:lang w:val="uk-UA"/>
        </w:rPr>
        <w:t>екодизайну</w:t>
      </w:r>
      <w:proofErr w:type="spellEnd"/>
      <w:r w:rsidRPr="00E41DEC">
        <w:rPr>
          <w:noProof w:val="0"/>
          <w:sz w:val="26"/>
          <w:szCs w:val="26"/>
          <w:lang w:val="uk-UA"/>
        </w:rPr>
        <w:t xml:space="preserve">, в тому числі детальні відомості щодо відповідності цих результатів вимірювань вимогам </w:t>
      </w:r>
      <w:r>
        <w:rPr>
          <w:noProof w:val="0"/>
          <w:sz w:val="26"/>
          <w:szCs w:val="26"/>
          <w:lang w:val="uk-UA"/>
        </w:rPr>
        <w:t>з</w:t>
      </w:r>
      <w:r w:rsidRPr="00E41DEC">
        <w:rPr>
          <w:noProof w:val="0"/>
          <w:sz w:val="26"/>
          <w:szCs w:val="26"/>
          <w:lang w:val="uk-UA"/>
        </w:rPr>
        <w:t xml:space="preserve"> </w:t>
      </w:r>
      <w:proofErr w:type="spellStart"/>
      <w:r w:rsidRPr="00E41DEC">
        <w:rPr>
          <w:noProof w:val="0"/>
          <w:sz w:val="26"/>
          <w:szCs w:val="26"/>
          <w:lang w:val="uk-UA"/>
        </w:rPr>
        <w:t>екодизайну</w:t>
      </w:r>
      <w:proofErr w:type="spellEnd"/>
      <w:r w:rsidRPr="00E41DEC">
        <w:rPr>
          <w:noProof w:val="0"/>
          <w:sz w:val="26"/>
          <w:szCs w:val="26"/>
          <w:lang w:val="uk-UA"/>
        </w:rPr>
        <w:t xml:space="preserve">, встановленим у </w:t>
      </w:r>
      <w:r>
        <w:rPr>
          <w:noProof w:val="0"/>
          <w:sz w:val="26"/>
          <w:szCs w:val="26"/>
          <w:lang w:val="uk-UA"/>
        </w:rPr>
        <w:t>відповідному</w:t>
      </w:r>
      <w:r w:rsidRPr="00E41DEC">
        <w:rPr>
          <w:noProof w:val="0"/>
          <w:sz w:val="26"/>
          <w:szCs w:val="26"/>
          <w:lang w:val="uk-UA"/>
        </w:rPr>
        <w:t xml:space="preserve"> технічному регламенті з </w:t>
      </w:r>
      <w:proofErr w:type="spellStart"/>
      <w:r w:rsidRPr="00E41DEC">
        <w:rPr>
          <w:noProof w:val="0"/>
          <w:sz w:val="26"/>
          <w:szCs w:val="26"/>
          <w:lang w:val="uk-UA"/>
        </w:rPr>
        <w:t>екодизайну</w:t>
      </w:r>
      <w:proofErr w:type="spellEnd"/>
      <w:r w:rsidRPr="00E41DEC">
        <w:rPr>
          <w:noProof w:val="0"/>
          <w:sz w:val="26"/>
          <w:szCs w:val="26"/>
          <w:lang w:val="uk-UA"/>
        </w:rPr>
        <w:t>.</w:t>
      </w:r>
    </w:p>
    <w:p w:rsidR="006A6F4E" w:rsidRPr="00E41DEC" w:rsidRDefault="006A6F4E" w:rsidP="006A6F4E">
      <w:pPr>
        <w:spacing w:line="360" w:lineRule="auto"/>
        <w:ind w:firstLine="709"/>
        <w:jc w:val="both"/>
        <w:rPr>
          <w:noProof w:val="0"/>
          <w:sz w:val="26"/>
          <w:szCs w:val="26"/>
          <w:lang w:val="uk-UA"/>
        </w:rPr>
      </w:pPr>
      <w:r w:rsidRPr="00E41DEC">
        <w:rPr>
          <w:sz w:val="26"/>
          <w:szCs w:val="26"/>
          <w:lang w:val="uk-UA"/>
        </w:rPr>
        <w:t xml:space="preserve">3. Виробник вживає всіх необхідних заходів </w:t>
      </w:r>
      <w:r>
        <w:rPr>
          <w:sz w:val="26"/>
          <w:szCs w:val="26"/>
          <w:lang w:val="uk-UA"/>
        </w:rPr>
        <w:t xml:space="preserve">для того, щоб забезпечити вироблення </w:t>
      </w:r>
      <w:r w:rsidRPr="00E41DEC">
        <w:rPr>
          <w:sz w:val="26"/>
          <w:szCs w:val="26"/>
          <w:lang w:val="uk-UA"/>
        </w:rPr>
        <w:t>продукт</w:t>
      </w:r>
      <w:r>
        <w:rPr>
          <w:sz w:val="26"/>
          <w:szCs w:val="26"/>
          <w:lang w:val="uk-UA"/>
        </w:rPr>
        <w:t>у</w:t>
      </w:r>
      <w:r w:rsidRPr="00E41DEC">
        <w:rPr>
          <w:sz w:val="26"/>
          <w:szCs w:val="26"/>
          <w:lang w:val="uk-UA"/>
        </w:rPr>
        <w:t xml:space="preserve"> у відповідності з специфікаціями</w:t>
      </w:r>
      <w:r w:rsidR="00560C12">
        <w:rPr>
          <w:sz w:val="26"/>
          <w:szCs w:val="26"/>
          <w:lang w:val="uk-UA"/>
        </w:rPr>
        <w:t xml:space="preserve"> дизайну</w:t>
      </w:r>
      <w:bookmarkStart w:id="0" w:name="_GoBack"/>
      <w:bookmarkEnd w:id="0"/>
      <w:r w:rsidRPr="00E41DEC">
        <w:rPr>
          <w:sz w:val="26"/>
          <w:szCs w:val="26"/>
          <w:lang w:val="uk-UA"/>
        </w:rPr>
        <w:t>, зазначеними в пункті 2 цього додатка, та вимогами технічного регламенту</w:t>
      </w:r>
      <w:r w:rsidRPr="00E41DEC">
        <w:rPr>
          <w:noProof w:val="0"/>
          <w:sz w:val="26"/>
          <w:szCs w:val="26"/>
          <w:lang w:val="uk-UA"/>
        </w:rPr>
        <w:t xml:space="preserve"> з </w:t>
      </w:r>
      <w:proofErr w:type="spellStart"/>
      <w:r w:rsidRPr="00E41DEC">
        <w:rPr>
          <w:noProof w:val="0"/>
          <w:sz w:val="26"/>
          <w:szCs w:val="26"/>
          <w:lang w:val="uk-UA"/>
        </w:rPr>
        <w:t>екодизайну</w:t>
      </w:r>
      <w:proofErr w:type="spellEnd"/>
      <w:r w:rsidRPr="00E41DEC">
        <w:rPr>
          <w:sz w:val="26"/>
          <w:szCs w:val="26"/>
          <w:lang w:val="uk-UA"/>
        </w:rPr>
        <w:t>, які застосовуються до такого продукту.</w:t>
      </w:r>
    </w:p>
    <w:p w:rsidR="006A6F4E" w:rsidRPr="00E41DEC" w:rsidRDefault="006A6F4E" w:rsidP="006A6F4E">
      <w:pPr>
        <w:pStyle w:val="a3"/>
        <w:spacing w:line="360" w:lineRule="auto"/>
        <w:jc w:val="center"/>
        <w:rPr>
          <w:rFonts w:ascii="Times New Roman" w:hAnsi="Times New Roman" w:cs="Times New Roman"/>
          <w:noProof w:val="0"/>
          <w:sz w:val="26"/>
          <w:szCs w:val="26"/>
          <w:lang w:val="uk-UA"/>
        </w:rPr>
      </w:pPr>
    </w:p>
    <w:p w:rsidR="006A6F4E" w:rsidRPr="00E41DEC" w:rsidRDefault="006A6F4E" w:rsidP="006A6F4E">
      <w:pPr>
        <w:pStyle w:val="a3"/>
        <w:jc w:val="center"/>
        <w:rPr>
          <w:rFonts w:ascii="Times New Roman" w:hAnsi="Times New Roman" w:cs="Times New Roman"/>
          <w:noProof w:val="0"/>
          <w:sz w:val="26"/>
          <w:szCs w:val="26"/>
          <w:lang w:val="uk-UA"/>
        </w:rPr>
      </w:pPr>
      <w:r w:rsidRPr="00E41DEC">
        <w:rPr>
          <w:rFonts w:ascii="Times New Roman" w:hAnsi="Times New Roman" w:cs="Times New Roman"/>
          <w:noProof w:val="0"/>
          <w:sz w:val="26"/>
          <w:szCs w:val="26"/>
          <w:lang w:val="uk-UA"/>
        </w:rPr>
        <w:t>____________________________</w:t>
      </w:r>
    </w:p>
    <w:p w:rsidR="006A6F4E" w:rsidRPr="00E41DEC" w:rsidRDefault="006A6F4E" w:rsidP="006A6F4E">
      <w:pPr>
        <w:pStyle w:val="a5"/>
        <w:tabs>
          <w:tab w:val="clear" w:pos="6804"/>
          <w:tab w:val="left" w:pos="6521"/>
        </w:tabs>
        <w:spacing w:before="0"/>
        <w:rPr>
          <w:rFonts w:ascii="Times New Roman" w:hAnsi="Times New Roman"/>
          <w:position w:val="0"/>
          <w:szCs w:val="26"/>
        </w:rPr>
      </w:pPr>
    </w:p>
    <w:p w:rsidR="00BF2232" w:rsidRDefault="00BF2232"/>
    <w:sectPr w:rsidR="00BF2232" w:rsidSect="0078545B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D630C" w:rsidRDefault="008D630C" w:rsidP="0078545B">
      <w:r>
        <w:separator/>
      </w:r>
    </w:p>
  </w:endnote>
  <w:endnote w:type="continuationSeparator" w:id="0">
    <w:p w:rsidR="008D630C" w:rsidRDefault="008D630C" w:rsidP="007854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ntiqua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D630C" w:rsidRDefault="008D630C" w:rsidP="0078545B">
      <w:r>
        <w:separator/>
      </w:r>
    </w:p>
  </w:footnote>
  <w:footnote w:type="continuationSeparator" w:id="0">
    <w:p w:rsidR="008D630C" w:rsidRDefault="008D630C" w:rsidP="007854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88322542"/>
      <w:docPartObj>
        <w:docPartGallery w:val="Page Numbers (Top of Page)"/>
        <w:docPartUnique/>
      </w:docPartObj>
    </w:sdtPr>
    <w:sdtEndPr/>
    <w:sdtContent>
      <w:p w:rsidR="0078545B" w:rsidRDefault="0078545B" w:rsidP="0078545B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60C12" w:rsidRPr="00560C12">
          <w:rPr>
            <w:lang w:val="ru-RU"/>
          </w:rPr>
          <w:t>2</w:t>
        </w:r>
        <w:r>
          <w:fldChar w:fldCharType="end"/>
        </w:r>
        <w:r>
          <w:rPr>
            <w:lang w:val="uk-UA"/>
          </w:rPr>
          <w:t xml:space="preserve">                                       Продовженя додатку 3</w:t>
        </w:r>
      </w:p>
    </w:sdtContent>
  </w:sdt>
  <w:p w:rsidR="0078545B" w:rsidRDefault="0078545B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7B0E"/>
    <w:rsid w:val="00560C12"/>
    <w:rsid w:val="006A6F4E"/>
    <w:rsid w:val="0078545B"/>
    <w:rsid w:val="008D630C"/>
    <w:rsid w:val="00BF2232"/>
    <w:rsid w:val="00F56213"/>
    <w:rsid w:val="00F77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8C75B9"/>
  <w15:chartTrackingRefBased/>
  <w15:docId w15:val="{11204F26-CDFF-4F3F-B659-15ED6CADD1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6F4E"/>
    <w:pPr>
      <w:spacing w:after="0" w:line="240" w:lineRule="auto"/>
    </w:pPr>
    <w:rPr>
      <w:rFonts w:ascii="Times New Roman" w:eastAsia="Times New Roman" w:hAnsi="Times New Roman" w:cs="Times New Roman"/>
      <w:noProof/>
      <w:sz w:val="24"/>
      <w:szCs w:val="24"/>
      <w:lang w:val="en-GB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6A6F4E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rsid w:val="006A6F4E"/>
    <w:rPr>
      <w:rFonts w:ascii="Courier New" w:eastAsia="Times New Roman" w:hAnsi="Courier New" w:cs="Courier New"/>
      <w:noProof/>
      <w:sz w:val="20"/>
      <w:szCs w:val="20"/>
      <w:lang w:val="en-GB" w:eastAsia="ru-RU"/>
    </w:rPr>
  </w:style>
  <w:style w:type="paragraph" w:customStyle="1" w:styleId="a5">
    <w:name w:val="Підпис"/>
    <w:basedOn w:val="a"/>
    <w:rsid w:val="006A6F4E"/>
    <w:pPr>
      <w:keepLines/>
      <w:tabs>
        <w:tab w:val="center" w:pos="2268"/>
        <w:tab w:val="left" w:pos="6804"/>
      </w:tabs>
      <w:spacing w:before="360"/>
    </w:pPr>
    <w:rPr>
      <w:rFonts w:ascii="Antiqua" w:hAnsi="Antiqua"/>
      <w:b/>
      <w:noProof w:val="0"/>
      <w:position w:val="-48"/>
      <w:sz w:val="26"/>
      <w:szCs w:val="20"/>
      <w:lang w:val="uk-UA"/>
    </w:rPr>
  </w:style>
  <w:style w:type="paragraph" w:styleId="a6">
    <w:name w:val="header"/>
    <w:basedOn w:val="a"/>
    <w:link w:val="a7"/>
    <w:uiPriority w:val="99"/>
    <w:unhideWhenUsed/>
    <w:rsid w:val="0078545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8545B"/>
    <w:rPr>
      <w:rFonts w:ascii="Times New Roman" w:eastAsia="Times New Roman" w:hAnsi="Times New Roman" w:cs="Times New Roman"/>
      <w:noProof/>
      <w:sz w:val="24"/>
      <w:szCs w:val="24"/>
      <w:lang w:val="en-GB" w:eastAsia="ru-RU"/>
    </w:rPr>
  </w:style>
  <w:style w:type="paragraph" w:styleId="a8">
    <w:name w:val="footer"/>
    <w:basedOn w:val="a"/>
    <w:link w:val="a9"/>
    <w:uiPriority w:val="99"/>
    <w:unhideWhenUsed/>
    <w:rsid w:val="0078545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8545B"/>
    <w:rPr>
      <w:rFonts w:ascii="Times New Roman" w:eastAsia="Times New Roman" w:hAnsi="Times New Roman" w:cs="Times New Roman"/>
      <w:noProof/>
      <w:sz w:val="24"/>
      <w:szCs w:val="24"/>
      <w:lang w:val="en-GB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358</Words>
  <Characters>2045</Characters>
  <Application>Microsoft Office Word</Application>
  <DocSecurity>0</DocSecurity>
  <Lines>17</Lines>
  <Paragraphs>4</Paragraphs>
  <ScaleCrop>false</ScaleCrop>
  <Company>SPecialiST RePack</Company>
  <LinksUpToDate>false</LinksUpToDate>
  <CharactersWithSpaces>2399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4</cp:revision>
  <dcterms:created xsi:type="dcterms:W3CDTF">2017-05-31T08:43:00Z</dcterms:created>
  <dcterms:modified xsi:type="dcterms:W3CDTF">2017-07-14T12:35:00Z</dcterms:modified>
</cp:coreProperties>
</file>